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Mar>
          <w:left w:w="0" w:type="dxa"/>
          <w:right w:w="0" w:type="dxa"/>
        </w:tblCellMar>
        <w:tblLook w:val="04A0" w:firstRow="1" w:lastRow="0" w:firstColumn="1" w:lastColumn="0" w:noHBand="0" w:noVBand="1"/>
      </w:tblPr>
      <w:tblGrid>
        <w:gridCol w:w="7337"/>
        <w:gridCol w:w="1672"/>
        <w:gridCol w:w="5"/>
        <w:gridCol w:w="12"/>
      </w:tblGrid>
      <w:tr w:rsidR="00B949B7" w:rsidRPr="00B949B7" w:rsidTr="00B949B7">
        <w:trPr>
          <w:trHeight w:val="240"/>
        </w:trPr>
        <w:tc>
          <w:tcPr>
            <w:tcW w:w="9045" w:type="dxa"/>
            <w:noWrap/>
            <w:tcMar>
              <w:top w:w="0" w:type="dxa"/>
              <w:left w:w="0" w:type="dxa"/>
              <w:bottom w:w="0" w:type="dxa"/>
              <w:right w:w="120" w:type="dxa"/>
            </w:tcMar>
            <w:hideMark/>
          </w:tcPr>
          <w:tbl>
            <w:tblPr>
              <w:tblW w:w="9045" w:type="dxa"/>
              <w:tblCellMar>
                <w:left w:w="0" w:type="dxa"/>
                <w:right w:w="0" w:type="dxa"/>
              </w:tblCellMar>
              <w:tblLook w:val="04A0" w:firstRow="1" w:lastRow="0" w:firstColumn="1" w:lastColumn="0" w:noHBand="0" w:noVBand="1"/>
            </w:tblPr>
            <w:tblGrid>
              <w:gridCol w:w="9045"/>
            </w:tblGrid>
            <w:tr w:rsidR="00B949B7" w:rsidRPr="00B949B7">
              <w:tc>
                <w:tcPr>
                  <w:tcW w:w="0" w:type="auto"/>
                  <w:vAlign w:val="center"/>
                  <w:hideMark/>
                </w:tcPr>
                <w:p w:rsidR="00B949B7" w:rsidRPr="00B949B7" w:rsidRDefault="00B949B7" w:rsidP="00B949B7">
                  <w:pPr>
                    <w:spacing w:before="100" w:beforeAutospacing="1" w:after="100" w:afterAutospacing="1" w:line="240" w:lineRule="auto"/>
                    <w:outlineLvl w:val="2"/>
                    <w:rPr>
                      <w:rFonts w:ascii="Arial" w:eastAsia="Times New Roman" w:hAnsi="Arial" w:cs="Arial"/>
                      <w:b/>
                      <w:bCs/>
                      <w:sz w:val="27"/>
                      <w:szCs w:val="27"/>
                      <w:lang w:eastAsia="en-GB"/>
                    </w:rPr>
                  </w:pPr>
                  <w:r w:rsidRPr="00B949B7">
                    <w:rPr>
                      <w:rFonts w:ascii="Arial" w:eastAsia="Times New Roman" w:hAnsi="Arial" w:cs="Arial"/>
                      <w:b/>
                      <w:bCs/>
                      <w:color w:val="222222"/>
                      <w:sz w:val="19"/>
                      <w:szCs w:val="19"/>
                      <w:lang w:eastAsia="en-GB"/>
                    </w:rPr>
                    <w:t>Harrison, Michael J</w:t>
                  </w:r>
                  <w:r w:rsidRPr="00B949B7">
                    <w:rPr>
                      <w:rFonts w:ascii="Arial" w:eastAsia="Times New Roman" w:hAnsi="Arial" w:cs="Arial"/>
                      <w:b/>
                      <w:bCs/>
                      <w:sz w:val="27"/>
                      <w:szCs w:val="27"/>
                      <w:lang w:eastAsia="en-GB"/>
                    </w:rPr>
                    <w:t> </w:t>
                  </w:r>
                  <w:r w:rsidRPr="00B949B7">
                    <w:rPr>
                      <w:rFonts w:ascii="Arial" w:eastAsia="Times New Roman" w:hAnsi="Arial" w:cs="Arial"/>
                      <w:b/>
                      <w:bCs/>
                      <w:color w:val="555555"/>
                      <w:sz w:val="27"/>
                      <w:szCs w:val="27"/>
                      <w:lang w:eastAsia="en-GB"/>
                    </w:rPr>
                    <w:t>&lt;Michael.Harrison@mercer.com&gt;</w:t>
                  </w:r>
                </w:p>
              </w:tc>
            </w:tr>
          </w:tbl>
          <w:p w:rsidR="00B949B7" w:rsidRPr="00B949B7" w:rsidRDefault="00B949B7" w:rsidP="00B949B7">
            <w:pPr>
              <w:spacing w:after="0" w:line="240" w:lineRule="auto"/>
              <w:rPr>
                <w:rFonts w:ascii="Arial" w:eastAsia="Times New Roman" w:hAnsi="Arial" w:cs="Arial"/>
                <w:sz w:val="24"/>
                <w:szCs w:val="24"/>
                <w:lang w:eastAsia="en-GB"/>
              </w:rPr>
            </w:pPr>
          </w:p>
        </w:tc>
        <w:tc>
          <w:tcPr>
            <w:tcW w:w="0" w:type="auto"/>
            <w:noWrap/>
            <w:hideMark/>
          </w:tcPr>
          <w:p w:rsidR="00B949B7" w:rsidRPr="00B949B7" w:rsidRDefault="00B949B7" w:rsidP="00B949B7">
            <w:pPr>
              <w:spacing w:after="0" w:line="240" w:lineRule="auto"/>
              <w:jc w:val="right"/>
              <w:rPr>
                <w:rFonts w:ascii="Arial" w:eastAsia="Times New Roman" w:hAnsi="Arial" w:cs="Arial"/>
                <w:color w:val="222222"/>
                <w:sz w:val="24"/>
                <w:szCs w:val="24"/>
                <w:lang w:eastAsia="en-GB"/>
              </w:rPr>
            </w:pPr>
            <w:r w:rsidRPr="00B949B7">
              <w:rPr>
                <w:rFonts w:ascii="Arial" w:eastAsia="Times New Roman" w:hAnsi="Arial" w:cs="Arial"/>
                <w:color w:val="222222"/>
                <w:sz w:val="24"/>
                <w:szCs w:val="24"/>
                <w:lang w:eastAsia="en-GB"/>
              </w:rPr>
              <w:t>07:22 (2 hours ago)</w:t>
            </w:r>
          </w:p>
          <w:p w:rsidR="00B949B7" w:rsidRPr="00B949B7" w:rsidRDefault="00B949B7" w:rsidP="00B949B7">
            <w:pPr>
              <w:spacing w:after="0" w:line="240" w:lineRule="auto"/>
              <w:jc w:val="right"/>
              <w:rPr>
                <w:rFonts w:ascii="Arial" w:eastAsia="Times New Roman" w:hAnsi="Arial" w:cs="Arial"/>
                <w:color w:val="222222"/>
                <w:sz w:val="24"/>
                <w:szCs w:val="24"/>
                <w:lang w:eastAsia="en-GB"/>
              </w:rPr>
            </w:pPr>
            <w:r w:rsidRPr="00B949B7">
              <w:rPr>
                <w:rFonts w:ascii="Arial" w:eastAsia="Times New Roman" w:hAnsi="Arial" w:cs="Arial"/>
                <w:noProof/>
                <w:color w:val="222222"/>
                <w:sz w:val="24"/>
                <w:szCs w:val="24"/>
                <w:lang w:eastAsia="en-GB"/>
              </w:rPr>
              <w:drawing>
                <wp:inline distT="0" distB="0" distL="0" distR="0" wp14:anchorId="77E3C27A" wp14:editId="77A8C4D8">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hideMark/>
          </w:tcPr>
          <w:p w:rsidR="00B949B7" w:rsidRPr="00B949B7" w:rsidRDefault="00B949B7" w:rsidP="00B949B7">
            <w:pPr>
              <w:spacing w:after="0" w:line="240" w:lineRule="auto"/>
              <w:jc w:val="right"/>
              <w:rPr>
                <w:rFonts w:ascii="Arial" w:eastAsia="Times New Roman" w:hAnsi="Arial" w:cs="Arial"/>
                <w:color w:val="222222"/>
                <w:sz w:val="24"/>
                <w:szCs w:val="24"/>
                <w:lang w:eastAsia="en-GB"/>
              </w:rPr>
            </w:pPr>
          </w:p>
        </w:tc>
        <w:tc>
          <w:tcPr>
            <w:tcW w:w="0" w:type="auto"/>
            <w:vMerge w:val="restart"/>
            <w:noWrap/>
            <w:hideMark/>
          </w:tcPr>
          <w:p w:rsidR="00B949B7" w:rsidRPr="00B949B7" w:rsidRDefault="00B949B7" w:rsidP="00B949B7">
            <w:pPr>
              <w:shd w:val="clear" w:color="auto" w:fill="F5F5F5"/>
              <w:spacing w:after="0" w:line="405" w:lineRule="atLeast"/>
              <w:jc w:val="center"/>
              <w:rPr>
                <w:rFonts w:ascii="Arial" w:eastAsia="Times New Roman" w:hAnsi="Arial" w:cs="Arial"/>
                <w:b/>
                <w:bCs/>
                <w:color w:val="444444"/>
                <w:sz w:val="17"/>
                <w:szCs w:val="17"/>
                <w:lang w:eastAsia="en-GB"/>
              </w:rPr>
            </w:pPr>
            <w:r w:rsidRPr="00B949B7">
              <w:rPr>
                <w:rFonts w:ascii="Arial" w:eastAsia="Times New Roman" w:hAnsi="Arial" w:cs="Arial"/>
                <w:b/>
                <w:bCs/>
                <w:noProof/>
                <w:color w:val="444444"/>
                <w:sz w:val="17"/>
                <w:szCs w:val="17"/>
                <w:lang w:eastAsia="en-GB"/>
              </w:rPr>
              <w:drawing>
                <wp:inline distT="0" distB="0" distL="0" distR="0" wp14:anchorId="07244E61" wp14:editId="16DF866E">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949B7" w:rsidRPr="00B949B7" w:rsidRDefault="00B949B7" w:rsidP="00B949B7">
            <w:pPr>
              <w:shd w:val="clear" w:color="auto" w:fill="F5F5F5"/>
              <w:spacing w:after="0" w:line="405" w:lineRule="atLeast"/>
              <w:jc w:val="center"/>
              <w:rPr>
                <w:rFonts w:ascii="Arial" w:eastAsia="Times New Roman" w:hAnsi="Arial" w:cs="Arial"/>
                <w:b/>
                <w:bCs/>
                <w:color w:val="444444"/>
                <w:sz w:val="17"/>
                <w:szCs w:val="17"/>
                <w:lang w:eastAsia="en-GB"/>
              </w:rPr>
            </w:pPr>
            <w:r w:rsidRPr="00B949B7">
              <w:rPr>
                <w:rFonts w:ascii="Arial" w:eastAsia="Times New Roman" w:hAnsi="Arial" w:cs="Arial"/>
                <w:b/>
                <w:bCs/>
                <w:noProof/>
                <w:color w:val="444444"/>
                <w:sz w:val="17"/>
                <w:szCs w:val="17"/>
                <w:lang w:eastAsia="en-GB"/>
              </w:rPr>
              <w:drawing>
                <wp:inline distT="0" distB="0" distL="0" distR="0" wp14:anchorId="3F1D037D" wp14:editId="571BAFEB">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949B7" w:rsidRPr="00B949B7" w:rsidTr="00B949B7">
        <w:trPr>
          <w:trHeight w:val="240"/>
        </w:trPr>
        <w:tc>
          <w:tcPr>
            <w:tcW w:w="0" w:type="auto"/>
            <w:gridSpan w:val="3"/>
            <w:vAlign w:val="center"/>
            <w:hideMark/>
          </w:tcPr>
          <w:tbl>
            <w:tblPr>
              <w:tblW w:w="11250" w:type="dxa"/>
              <w:tblCellMar>
                <w:left w:w="0" w:type="dxa"/>
                <w:right w:w="0" w:type="dxa"/>
              </w:tblCellMar>
              <w:tblLook w:val="04A0" w:firstRow="1" w:lastRow="0" w:firstColumn="1" w:lastColumn="0" w:noHBand="0" w:noVBand="1"/>
            </w:tblPr>
            <w:tblGrid>
              <w:gridCol w:w="11250"/>
            </w:tblGrid>
            <w:tr w:rsidR="00B949B7" w:rsidRPr="00B949B7">
              <w:tc>
                <w:tcPr>
                  <w:tcW w:w="0" w:type="auto"/>
                  <w:noWrap/>
                  <w:vAlign w:val="center"/>
                  <w:hideMark/>
                </w:tcPr>
                <w:p w:rsidR="00B949B7" w:rsidRPr="00B949B7" w:rsidRDefault="00B949B7" w:rsidP="00B949B7">
                  <w:pPr>
                    <w:spacing w:after="0" w:line="240" w:lineRule="auto"/>
                    <w:rPr>
                      <w:rFonts w:ascii="Arial" w:eastAsia="Times New Roman" w:hAnsi="Arial" w:cs="Arial"/>
                      <w:sz w:val="24"/>
                      <w:szCs w:val="24"/>
                      <w:lang w:eastAsia="en-GB"/>
                    </w:rPr>
                  </w:pPr>
                  <w:r w:rsidRPr="00B949B7">
                    <w:rPr>
                      <w:rFonts w:ascii="Arial" w:eastAsia="Times New Roman" w:hAnsi="Arial" w:cs="Arial"/>
                      <w:color w:val="777777"/>
                      <w:sz w:val="24"/>
                      <w:szCs w:val="24"/>
                      <w:lang w:eastAsia="en-GB"/>
                    </w:rPr>
                    <w:t>to me, </w:t>
                  </w:r>
                  <w:proofErr w:type="spellStart"/>
                  <w:r w:rsidRPr="00B949B7">
                    <w:rPr>
                      <w:rFonts w:ascii="Arial" w:eastAsia="Times New Roman" w:hAnsi="Arial" w:cs="Arial"/>
                      <w:color w:val="777777"/>
                      <w:sz w:val="24"/>
                      <w:szCs w:val="24"/>
                      <w:lang w:eastAsia="en-GB"/>
                    </w:rPr>
                    <w:t>ginger.mike</w:t>
                  </w:r>
                  <w:proofErr w:type="spellEnd"/>
                  <w:r w:rsidRPr="00B949B7">
                    <w:rPr>
                      <w:rFonts w:ascii="Arial" w:eastAsia="Times New Roman" w:hAnsi="Arial" w:cs="Arial"/>
                      <w:color w:val="777777"/>
                      <w:sz w:val="24"/>
                      <w:szCs w:val="24"/>
                      <w:lang w:eastAsia="en-GB"/>
                    </w:rPr>
                    <w:t>, Tim</w:t>
                  </w:r>
                </w:p>
                <w:p w:rsidR="00B949B7" w:rsidRPr="00B949B7" w:rsidRDefault="00B949B7" w:rsidP="00B949B7">
                  <w:pPr>
                    <w:spacing w:after="0" w:line="240" w:lineRule="auto"/>
                    <w:textAlignment w:val="top"/>
                    <w:rPr>
                      <w:rFonts w:ascii="Arial" w:eastAsia="Times New Roman" w:hAnsi="Arial" w:cs="Arial"/>
                      <w:sz w:val="24"/>
                      <w:szCs w:val="24"/>
                      <w:lang w:eastAsia="en-GB"/>
                    </w:rPr>
                  </w:pPr>
                  <w:r w:rsidRPr="00B949B7">
                    <w:rPr>
                      <w:rFonts w:ascii="Arial" w:eastAsia="Times New Roman" w:hAnsi="Arial" w:cs="Arial"/>
                      <w:noProof/>
                      <w:sz w:val="24"/>
                      <w:szCs w:val="24"/>
                      <w:lang w:eastAsia="en-GB"/>
                    </w:rPr>
                    <w:drawing>
                      <wp:inline distT="0" distB="0" distL="0" distR="0" wp14:anchorId="4D02E807" wp14:editId="038C3AAD">
                        <wp:extent cx="9525" cy="9525"/>
                        <wp:effectExtent l="0" t="0" r="0" b="0"/>
                        <wp:docPr id="4" name=":d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949B7" w:rsidRPr="00B949B7" w:rsidRDefault="00B949B7" w:rsidP="00B949B7">
            <w:pPr>
              <w:spacing w:after="0" w:line="240" w:lineRule="auto"/>
              <w:rPr>
                <w:rFonts w:ascii="Arial" w:eastAsia="Times New Roman" w:hAnsi="Arial" w:cs="Arial"/>
                <w:sz w:val="24"/>
                <w:szCs w:val="24"/>
                <w:lang w:eastAsia="en-GB"/>
              </w:rPr>
            </w:pPr>
          </w:p>
        </w:tc>
        <w:tc>
          <w:tcPr>
            <w:tcW w:w="0" w:type="auto"/>
            <w:vMerge/>
            <w:vAlign w:val="center"/>
            <w:hideMark/>
          </w:tcPr>
          <w:p w:rsidR="00B949B7" w:rsidRPr="00B949B7" w:rsidRDefault="00B949B7" w:rsidP="00B949B7">
            <w:pPr>
              <w:spacing w:after="0" w:line="240" w:lineRule="auto"/>
              <w:rPr>
                <w:rFonts w:ascii="Arial" w:eastAsia="Times New Roman" w:hAnsi="Arial" w:cs="Arial"/>
                <w:b/>
                <w:bCs/>
                <w:color w:val="444444"/>
                <w:sz w:val="17"/>
                <w:szCs w:val="17"/>
                <w:lang w:eastAsia="en-GB"/>
              </w:rPr>
            </w:pPr>
          </w:p>
        </w:tc>
      </w:tr>
    </w:tbl>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proofErr w:type="gramStart"/>
      <w:r w:rsidRPr="00B949B7">
        <w:rPr>
          <w:rFonts w:ascii="Arial" w:eastAsia="Times New Roman" w:hAnsi="Arial" w:cs="Arial"/>
          <w:b/>
          <w:bCs/>
          <w:color w:val="1F497D"/>
          <w:sz w:val="20"/>
          <w:szCs w:val="20"/>
          <w:lang w:eastAsia="en-GB"/>
        </w:rPr>
        <w:t>Mike’s report for your records.</w:t>
      </w:r>
      <w:proofErr w:type="gramEnd"/>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b/>
          <w:bCs/>
          <w:color w:val="1F497D"/>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Summary</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i/>
          <w:iCs/>
          <w:color w:val="222222"/>
          <w:sz w:val="24"/>
          <w:szCs w:val="24"/>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This is my sixth year reporting as Group Treasurer.</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At a Group level, total revenues (for the year ended 31 March 2016) were over </w:t>
      </w:r>
      <w:r w:rsidRPr="00B949B7">
        <w:rPr>
          <w:rFonts w:ascii="Arial" w:eastAsia="Times New Roman" w:hAnsi="Arial" w:cs="Arial"/>
          <w:b/>
          <w:bCs/>
          <w:color w:val="222222"/>
          <w:sz w:val="20"/>
          <w:szCs w:val="20"/>
          <w:lang w:eastAsia="en-GB"/>
        </w:rPr>
        <w:t>£92,000</w:t>
      </w:r>
      <w:r w:rsidRPr="00B949B7">
        <w:rPr>
          <w:rFonts w:ascii="Arial" w:eastAsia="Times New Roman" w:hAnsi="Arial" w:cs="Arial"/>
          <w:color w:val="222222"/>
          <w:sz w:val="20"/>
          <w:szCs w:val="20"/>
          <w:lang w:eastAsia="en-GB"/>
        </w:rPr>
        <w:t> and total expenses were around </w:t>
      </w:r>
      <w:r w:rsidRPr="00B949B7">
        <w:rPr>
          <w:rFonts w:ascii="Arial" w:eastAsia="Times New Roman" w:hAnsi="Arial" w:cs="Arial"/>
          <w:b/>
          <w:bCs/>
          <w:color w:val="222222"/>
          <w:sz w:val="20"/>
          <w:szCs w:val="20"/>
          <w:lang w:eastAsia="en-GB"/>
        </w:rPr>
        <w:t>£43,000</w:t>
      </w:r>
      <w:r w:rsidRPr="00B949B7">
        <w:rPr>
          <w:rFonts w:ascii="Arial" w:eastAsia="Times New Roman" w:hAnsi="Arial" w:cs="Arial"/>
          <w:color w:val="222222"/>
          <w:sz w:val="20"/>
          <w:szCs w:val="20"/>
          <w:lang w:eastAsia="en-GB"/>
        </w:rPr>
        <w:t> giving around a </w:t>
      </w:r>
      <w:r w:rsidRPr="00B949B7">
        <w:rPr>
          <w:rFonts w:ascii="Arial" w:eastAsia="Times New Roman" w:hAnsi="Arial" w:cs="Arial"/>
          <w:b/>
          <w:bCs/>
          <w:color w:val="222222"/>
          <w:sz w:val="20"/>
          <w:szCs w:val="20"/>
          <w:lang w:eastAsia="en-GB"/>
        </w:rPr>
        <w:t>£49,000</w:t>
      </w:r>
      <w:r w:rsidRPr="00B949B7">
        <w:rPr>
          <w:rFonts w:ascii="Arial" w:eastAsia="Times New Roman" w:hAnsi="Arial" w:cs="Arial"/>
          <w:color w:val="222222"/>
          <w:sz w:val="20"/>
          <w:szCs w:val="20"/>
          <w:lang w:eastAsia="en-GB"/>
        </w:rPr>
        <w:t xml:space="preserve"> excess of income over expenses for the year. (In fact of the £43,000 “expenses”, around £12,000 was paid to the individual sections). We had massive increases in fund-raising revenue and donations in 2015/16 compared with the previous year as the new HQ project really kicked off and also a significant increase in gift aid claims as we caught up on the backlog from previous years. On expenses, capitation fees look to have jumped significantly but this is a timing issue (as mentioned at last year’s AGM) as a result of some capitation fees for 2014/15 being paid just after the last year end. There </w:t>
      </w:r>
      <w:proofErr w:type="gramStart"/>
      <w:r w:rsidRPr="00B949B7">
        <w:rPr>
          <w:rFonts w:ascii="Arial" w:eastAsia="Times New Roman" w:hAnsi="Arial" w:cs="Arial"/>
          <w:color w:val="222222"/>
          <w:sz w:val="20"/>
          <w:szCs w:val="20"/>
          <w:lang w:eastAsia="en-GB"/>
        </w:rPr>
        <w:t>have</w:t>
      </w:r>
      <w:proofErr w:type="gramEnd"/>
      <w:r w:rsidRPr="00B949B7">
        <w:rPr>
          <w:rFonts w:ascii="Arial" w:eastAsia="Times New Roman" w:hAnsi="Arial" w:cs="Arial"/>
          <w:color w:val="222222"/>
          <w:sz w:val="20"/>
          <w:szCs w:val="20"/>
          <w:lang w:eastAsia="en-GB"/>
        </w:rPr>
        <w:t xml:space="preserve"> been around £7,000 of new HQ costs in 2015/16 as a result of necessary expenses on surveyors, architects and planning permission.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Reserves have therefore increased from around £45,000 at 31 March 2015 to around </w:t>
      </w:r>
      <w:r w:rsidRPr="00B949B7">
        <w:rPr>
          <w:rFonts w:ascii="Arial" w:eastAsia="Times New Roman" w:hAnsi="Arial" w:cs="Arial"/>
          <w:b/>
          <w:bCs/>
          <w:color w:val="222222"/>
          <w:sz w:val="20"/>
          <w:szCs w:val="20"/>
          <w:lang w:eastAsia="en-GB"/>
        </w:rPr>
        <w:t>£94,000</w:t>
      </w:r>
      <w:r w:rsidRPr="00B949B7">
        <w:rPr>
          <w:rFonts w:ascii="Arial" w:eastAsia="Times New Roman" w:hAnsi="Arial" w:cs="Arial"/>
          <w:color w:val="222222"/>
          <w:sz w:val="20"/>
          <w:szCs w:val="20"/>
          <w:lang w:eastAsia="en-GB"/>
        </w:rPr>
        <w:t> at 31 March 2016 so more than doubling.</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Use of reserves</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xml:space="preserve">As in previous years I’d like to keep £5,000 as a float for month by month </w:t>
      </w:r>
      <w:proofErr w:type="spellStart"/>
      <w:r w:rsidRPr="00B949B7">
        <w:rPr>
          <w:rFonts w:ascii="Arial" w:eastAsia="Times New Roman" w:hAnsi="Arial" w:cs="Arial"/>
          <w:color w:val="222222"/>
          <w:sz w:val="20"/>
          <w:szCs w:val="20"/>
          <w:lang w:eastAsia="en-GB"/>
        </w:rPr>
        <w:t>cashflow</w:t>
      </w:r>
      <w:proofErr w:type="spellEnd"/>
      <w:r w:rsidRPr="00B949B7">
        <w:rPr>
          <w:rFonts w:ascii="Arial" w:eastAsia="Times New Roman" w:hAnsi="Arial" w:cs="Arial"/>
          <w:color w:val="222222"/>
          <w:sz w:val="20"/>
          <w:szCs w:val="20"/>
          <w:lang w:eastAsia="en-GB"/>
        </w:rPr>
        <w:t xml:space="preserve"> in the main Group a/c. I may need a little more in the New Year ahead of paying capitation fees but generally you can see that any funds we have in total above the first £5,000 can be allocated as new HQ reserves and transferred to accounts for this purpose.</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We currently have all our funds invested with Unity Bank but are in the process of opening accounts with other banks to keep the £ amount per bank below £75K which gives us better protection in the unlikely event of bank failure.</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Subs for 2016/17</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As discussed at the exec meeting on 5 May, I propose that subs for the </w:t>
      </w:r>
      <w:r w:rsidRPr="00B949B7">
        <w:rPr>
          <w:rFonts w:ascii="Arial" w:eastAsia="Times New Roman" w:hAnsi="Arial" w:cs="Arial"/>
          <w:b/>
          <w:bCs/>
          <w:color w:val="222222"/>
          <w:sz w:val="20"/>
          <w:szCs w:val="20"/>
          <w:lang w:eastAsia="en-GB"/>
        </w:rPr>
        <w:t>girls’ groups increase to £34 per term</w:t>
      </w:r>
      <w:r w:rsidRPr="00B949B7">
        <w:rPr>
          <w:rFonts w:ascii="Arial" w:eastAsia="Times New Roman" w:hAnsi="Arial" w:cs="Arial"/>
          <w:color w:val="222222"/>
          <w:sz w:val="20"/>
          <w:szCs w:val="20"/>
          <w:lang w:eastAsia="en-GB"/>
        </w:rPr>
        <w:t> from the new academic year (</w:t>
      </w:r>
      <w:proofErr w:type="spellStart"/>
      <w:r w:rsidRPr="00B949B7">
        <w:rPr>
          <w:rFonts w:ascii="Arial" w:eastAsia="Times New Roman" w:hAnsi="Arial" w:cs="Arial"/>
          <w:color w:val="222222"/>
          <w:sz w:val="20"/>
          <w:szCs w:val="20"/>
          <w:lang w:eastAsia="en-GB"/>
        </w:rPr>
        <w:t>ie</w:t>
      </w:r>
      <w:proofErr w:type="spellEnd"/>
      <w:r w:rsidRPr="00B949B7">
        <w:rPr>
          <w:rFonts w:ascii="Arial" w:eastAsia="Times New Roman" w:hAnsi="Arial" w:cs="Arial"/>
          <w:color w:val="222222"/>
          <w:sz w:val="20"/>
          <w:szCs w:val="20"/>
          <w:lang w:eastAsia="en-GB"/>
        </w:rPr>
        <w:t xml:space="preserve"> from September 2016) but that subs for the </w:t>
      </w:r>
      <w:r w:rsidRPr="00B949B7">
        <w:rPr>
          <w:rFonts w:ascii="Arial" w:eastAsia="Times New Roman" w:hAnsi="Arial" w:cs="Arial"/>
          <w:b/>
          <w:bCs/>
          <w:color w:val="222222"/>
          <w:sz w:val="20"/>
          <w:szCs w:val="20"/>
          <w:lang w:eastAsia="en-GB"/>
        </w:rPr>
        <w:t>boys’ groups remain at £37 per term</w:t>
      </w:r>
      <w:r w:rsidRPr="00B949B7">
        <w:rPr>
          <w:rFonts w:ascii="Arial" w:eastAsia="Times New Roman" w:hAnsi="Arial" w:cs="Arial"/>
          <w:color w:val="222222"/>
          <w:sz w:val="20"/>
          <w:szCs w:val="20"/>
          <w:lang w:eastAsia="en-GB"/>
        </w:rPr>
        <w:t>. (The general principle is that subs will increase in line with CPI inflation subject to a £1 minimum and then adjusted as necessary to reflect the boy/girl differential in capitation fees.) However </w:t>
      </w:r>
      <w:r w:rsidRPr="00B949B7">
        <w:rPr>
          <w:rFonts w:ascii="Arial" w:eastAsia="Times New Roman" w:hAnsi="Arial" w:cs="Arial"/>
          <w:b/>
          <w:bCs/>
          <w:color w:val="222222"/>
          <w:sz w:val="20"/>
          <w:szCs w:val="20"/>
          <w:lang w:eastAsia="en-GB"/>
        </w:rPr>
        <w:t>Scouts subs will only be</w:t>
      </w:r>
      <w:r w:rsidRPr="00B949B7">
        <w:rPr>
          <w:rFonts w:ascii="Arial" w:eastAsia="Times New Roman" w:hAnsi="Arial" w:cs="Arial"/>
          <w:color w:val="222222"/>
          <w:sz w:val="20"/>
          <w:szCs w:val="20"/>
          <w:lang w:eastAsia="en-GB"/>
        </w:rPr>
        <w:t> £34 per term to reflect the lower number of meetings they are currently able to attend.</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Thanks</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To our external examiner, Tim Haskins, who signed off our accounts for last year (after checking the paper trail for various items of income and expense) but more importantly has provided some great advice and suggestions for improvement. Tim’s role should provide additional comfort to the Group that we are keeping our records properly, establishing and following robust processes, spending only where we should and that someone is carefully reviewing and challenging the work that I do for you. We have over £94,000 and you (and the parents) need to be confident it’s being properly looked after and not just by one person.</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To Paula Scott for her invaluable help in improving the processes for claiming Gift Aid – this has really started to show results in 2015/16.</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lastRenderedPageBreak/>
        <w:t xml:space="preserve">To everyone involved in the fundraising – especially those who stay late to count all the money after the bonfire and to everyone who rattles buckets and </w:t>
      </w:r>
      <w:proofErr w:type="spellStart"/>
      <w:r w:rsidRPr="00B949B7">
        <w:rPr>
          <w:rFonts w:ascii="Arial" w:eastAsia="Times New Roman" w:hAnsi="Arial" w:cs="Arial"/>
          <w:color w:val="222222"/>
          <w:sz w:val="20"/>
          <w:szCs w:val="20"/>
          <w:lang w:eastAsia="en-GB"/>
        </w:rPr>
        <w:t>mans</w:t>
      </w:r>
      <w:proofErr w:type="spellEnd"/>
      <w:r w:rsidRPr="00B949B7">
        <w:rPr>
          <w:rFonts w:ascii="Arial" w:eastAsia="Times New Roman" w:hAnsi="Arial" w:cs="Arial"/>
          <w:color w:val="222222"/>
          <w:sz w:val="20"/>
          <w:szCs w:val="20"/>
          <w:lang w:eastAsia="en-GB"/>
        </w:rPr>
        <w:t xml:space="preserve"> stalls at all of our fundraising events – every penny counts and gets banked and goes straight into the Group accounts!</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To the co-signatories on the Group account – Annette, Sue and Rob: thank you for putting up with all my e-mails!</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Most importantly, I would like to thank the Leaders for all their work. Our biggest source of revenue still comes from subs which the Leaders collect. Basically none of this happens without your efforts and as a parent I’m really grateful for the work you do week in week out and for the events you organise which punctuate the life of our village.</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Continuing as Treasurer</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I would be delighted to continue in this role if the AGM supports this. Equally though if someone would like to have a go then I’m happy to discuss a handover or even a sharing of responsibility!</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Times New Roman" w:eastAsia="Times New Roman" w:hAnsi="Times New Roman" w:cs="Times New Roman"/>
          <w:b/>
          <w:bCs/>
          <w:color w:val="222222"/>
          <w:sz w:val="24"/>
          <w:szCs w:val="24"/>
          <w:u w:val="single"/>
          <w:lang w:eastAsia="en-GB"/>
        </w:rPr>
        <w:t>Proposals</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xml:space="preserve">Could the AGM approve the accounts please: proposer / seconder </w:t>
      </w:r>
      <w:proofErr w:type="spellStart"/>
      <w:r w:rsidRPr="00B949B7">
        <w:rPr>
          <w:rFonts w:ascii="Arial" w:eastAsia="Times New Roman" w:hAnsi="Arial" w:cs="Arial"/>
          <w:color w:val="222222"/>
          <w:sz w:val="20"/>
          <w:szCs w:val="20"/>
          <w:lang w:eastAsia="en-GB"/>
        </w:rPr>
        <w:t>etc</w:t>
      </w:r>
      <w:proofErr w:type="spellEnd"/>
      <w:r w:rsidRPr="00B949B7">
        <w:rPr>
          <w:rFonts w:ascii="Arial" w:eastAsia="Times New Roman" w:hAnsi="Arial" w:cs="Arial"/>
          <w:color w:val="222222"/>
          <w:sz w:val="20"/>
          <w:szCs w:val="20"/>
          <w:lang w:eastAsia="en-GB"/>
        </w:rPr>
        <w:t>?</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222222"/>
          <w:sz w:val="20"/>
          <w:szCs w:val="20"/>
          <w:lang w:eastAsia="en-GB"/>
        </w:rPr>
        <w:t xml:space="preserve">Could the AGM also approve the new subs: proposer / seconder </w:t>
      </w:r>
      <w:proofErr w:type="spellStart"/>
      <w:r w:rsidRPr="00B949B7">
        <w:rPr>
          <w:rFonts w:ascii="Arial" w:eastAsia="Times New Roman" w:hAnsi="Arial" w:cs="Arial"/>
          <w:color w:val="222222"/>
          <w:sz w:val="20"/>
          <w:szCs w:val="20"/>
          <w:lang w:eastAsia="en-GB"/>
        </w:rPr>
        <w:t>etc</w:t>
      </w:r>
      <w:proofErr w:type="spellEnd"/>
      <w:r w:rsidRPr="00B949B7">
        <w:rPr>
          <w:rFonts w:ascii="Arial" w:eastAsia="Times New Roman" w:hAnsi="Arial" w:cs="Arial"/>
          <w:color w:val="222222"/>
          <w:sz w:val="20"/>
          <w:szCs w:val="20"/>
          <w:lang w:eastAsia="en-GB"/>
        </w:rPr>
        <w:t>?</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color w:val="1F497D"/>
          <w:sz w:val="20"/>
          <w:szCs w:val="20"/>
          <w:lang w:eastAsia="en-GB"/>
        </w:rPr>
        <w:t> </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Arial" w:eastAsia="Times New Roman" w:hAnsi="Arial" w:cs="Arial"/>
          <w:b/>
          <w:bCs/>
          <w:i/>
          <w:iCs/>
          <w:color w:val="1F497D"/>
          <w:sz w:val="20"/>
          <w:szCs w:val="20"/>
          <w:lang w:eastAsia="en-GB"/>
        </w:rPr>
        <w:t>Mike H</w:t>
      </w:r>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Verdana" w:eastAsia="Times New Roman" w:hAnsi="Verdana" w:cs="Times New Roman"/>
          <w:b/>
          <w:bCs/>
          <w:color w:val="1F497D"/>
          <w:sz w:val="15"/>
          <w:szCs w:val="15"/>
          <w:lang w:eastAsia="en-GB"/>
        </w:rPr>
        <w:t>Michael J Harrison,</w:t>
      </w:r>
      <w:r w:rsidRPr="00B949B7">
        <w:rPr>
          <w:rFonts w:ascii="Times New Roman" w:eastAsia="Times New Roman" w:hAnsi="Times New Roman" w:cs="Times New Roman"/>
          <w:color w:val="1F497D"/>
          <w:sz w:val="24"/>
          <w:szCs w:val="24"/>
          <w:lang w:eastAsia="en-GB"/>
        </w:rPr>
        <w:t> </w:t>
      </w:r>
      <w:r w:rsidRPr="00B949B7">
        <w:rPr>
          <w:rFonts w:ascii="Verdana" w:eastAsia="Times New Roman" w:hAnsi="Verdana" w:cs="Times New Roman"/>
          <w:color w:val="1F497D"/>
          <w:sz w:val="15"/>
          <w:szCs w:val="15"/>
          <w:lang w:eastAsia="en-GB"/>
        </w:rPr>
        <w:t>Group Treasurer</w:t>
      </w:r>
      <w:r w:rsidRPr="00B949B7">
        <w:rPr>
          <w:rFonts w:ascii="Verdana" w:eastAsia="Times New Roman" w:hAnsi="Verdana" w:cs="Times New Roman"/>
          <w:color w:val="1F497D"/>
          <w:sz w:val="15"/>
          <w:szCs w:val="15"/>
          <w:lang w:eastAsia="en-GB"/>
        </w:rPr>
        <w:br/>
      </w:r>
      <w:r w:rsidRPr="00B949B7">
        <w:rPr>
          <w:rFonts w:ascii="Verdana" w:eastAsia="Times New Roman" w:hAnsi="Verdana" w:cs="Times New Roman"/>
          <w:b/>
          <w:bCs/>
          <w:color w:val="1F497D"/>
          <w:sz w:val="15"/>
          <w:szCs w:val="15"/>
          <w:lang w:eastAsia="en-GB"/>
        </w:rPr>
        <w:t xml:space="preserve">Burley in </w:t>
      </w:r>
      <w:proofErr w:type="spellStart"/>
      <w:r w:rsidRPr="00B949B7">
        <w:rPr>
          <w:rFonts w:ascii="Verdana" w:eastAsia="Times New Roman" w:hAnsi="Verdana" w:cs="Times New Roman"/>
          <w:b/>
          <w:bCs/>
          <w:color w:val="1F497D"/>
          <w:sz w:val="15"/>
          <w:szCs w:val="15"/>
          <w:lang w:eastAsia="en-GB"/>
        </w:rPr>
        <w:t>Wharfedale</w:t>
      </w:r>
      <w:proofErr w:type="spellEnd"/>
      <w:r w:rsidRPr="00B949B7">
        <w:rPr>
          <w:rFonts w:ascii="Verdana" w:eastAsia="Times New Roman" w:hAnsi="Verdana" w:cs="Times New Roman"/>
          <w:b/>
          <w:bCs/>
          <w:color w:val="1F497D"/>
          <w:sz w:val="15"/>
          <w:szCs w:val="15"/>
          <w:lang w:eastAsia="en-GB"/>
        </w:rPr>
        <w:t xml:space="preserve"> Scout and Guide Group</w:t>
      </w:r>
      <w:r w:rsidRPr="00B949B7">
        <w:rPr>
          <w:rFonts w:ascii="Verdana" w:eastAsia="Times New Roman" w:hAnsi="Verdana" w:cs="Times New Roman"/>
          <w:color w:val="1F497D"/>
          <w:sz w:val="15"/>
          <w:szCs w:val="15"/>
          <w:lang w:eastAsia="en-GB"/>
        </w:rPr>
        <w:t xml:space="preserve"> | 14A The Copse, Burley in </w:t>
      </w:r>
      <w:proofErr w:type="spellStart"/>
      <w:r w:rsidRPr="00B949B7">
        <w:rPr>
          <w:rFonts w:ascii="Verdana" w:eastAsia="Times New Roman" w:hAnsi="Verdana" w:cs="Times New Roman"/>
          <w:color w:val="1F497D"/>
          <w:sz w:val="15"/>
          <w:szCs w:val="15"/>
          <w:lang w:eastAsia="en-GB"/>
        </w:rPr>
        <w:t>Wharfedale</w:t>
      </w:r>
      <w:proofErr w:type="spellEnd"/>
      <w:r w:rsidRPr="00B949B7">
        <w:rPr>
          <w:rFonts w:ascii="Verdana" w:eastAsia="Times New Roman" w:hAnsi="Verdana" w:cs="Times New Roman"/>
          <w:color w:val="1F497D"/>
          <w:sz w:val="15"/>
          <w:szCs w:val="15"/>
          <w:lang w:eastAsia="en-GB"/>
        </w:rPr>
        <w:t>, ILKLEY, LS29 7QY, UK</w:t>
      </w:r>
      <w:r w:rsidRPr="00B949B7">
        <w:rPr>
          <w:rFonts w:ascii="Verdana" w:eastAsia="Times New Roman" w:hAnsi="Verdana" w:cs="Times New Roman"/>
          <w:color w:val="1F497D"/>
          <w:sz w:val="15"/>
          <w:szCs w:val="15"/>
          <w:lang w:eastAsia="en-GB"/>
        </w:rPr>
        <w:br/>
      </w:r>
      <w:hyperlink r:id="rId6" w:tgtFrame="_blank" w:history="1">
        <w:r w:rsidRPr="00B949B7">
          <w:rPr>
            <w:rFonts w:ascii="Verdana" w:eastAsia="Times New Roman" w:hAnsi="Verdana" w:cs="Times New Roman"/>
            <w:color w:val="1155CC"/>
            <w:sz w:val="15"/>
            <w:szCs w:val="15"/>
            <w:u w:val="single"/>
            <w:lang w:eastAsia="en-GB"/>
          </w:rPr>
          <w:t>+44 (0)1943 865 701</w:t>
        </w:r>
      </w:hyperlink>
      <w:r w:rsidRPr="00B949B7">
        <w:rPr>
          <w:rFonts w:ascii="Verdana" w:eastAsia="Times New Roman" w:hAnsi="Verdana" w:cs="Times New Roman"/>
          <w:color w:val="1F497D"/>
          <w:sz w:val="15"/>
          <w:szCs w:val="15"/>
          <w:lang w:eastAsia="en-GB"/>
        </w:rPr>
        <w:t> | Mobile </w:t>
      </w:r>
      <w:hyperlink r:id="rId7" w:tgtFrame="_blank" w:history="1">
        <w:r w:rsidRPr="00B949B7">
          <w:rPr>
            <w:rFonts w:ascii="Verdana" w:eastAsia="Times New Roman" w:hAnsi="Verdana" w:cs="Times New Roman"/>
            <w:color w:val="1155CC"/>
            <w:sz w:val="15"/>
            <w:szCs w:val="15"/>
            <w:u w:val="single"/>
            <w:lang w:eastAsia="en-GB"/>
          </w:rPr>
          <w:t>+44 (0)7789 030 002</w:t>
        </w:r>
      </w:hyperlink>
      <w:r w:rsidRPr="00B949B7">
        <w:rPr>
          <w:rFonts w:ascii="Verdana" w:eastAsia="Times New Roman" w:hAnsi="Verdana" w:cs="Times New Roman"/>
          <w:color w:val="1F497D"/>
          <w:sz w:val="15"/>
          <w:szCs w:val="15"/>
          <w:lang w:eastAsia="en-GB"/>
        </w:rPr>
        <w:t> | </w:t>
      </w:r>
      <w:hyperlink r:id="rId8" w:tgtFrame="_blank" w:history="1">
        <w:r w:rsidRPr="00B949B7">
          <w:rPr>
            <w:rFonts w:ascii="Verdana" w:eastAsia="Times New Roman" w:hAnsi="Verdana" w:cs="Times New Roman"/>
            <w:color w:val="0057A6"/>
            <w:sz w:val="15"/>
            <w:szCs w:val="15"/>
            <w:u w:val="single"/>
            <w:lang w:eastAsia="en-GB"/>
          </w:rPr>
          <w:t>michael.harrison@mercer.com</w:t>
        </w:r>
      </w:hyperlink>
    </w:p>
    <w:p w:rsidR="00B949B7" w:rsidRPr="00B949B7" w:rsidRDefault="00B949B7" w:rsidP="00B949B7">
      <w:pPr>
        <w:shd w:val="clear" w:color="auto" w:fill="FFFFFF"/>
        <w:spacing w:after="0" w:line="240" w:lineRule="auto"/>
        <w:rPr>
          <w:rFonts w:ascii="Times New Roman" w:eastAsia="Times New Roman" w:hAnsi="Times New Roman" w:cs="Times New Roman"/>
          <w:color w:val="222222"/>
          <w:sz w:val="24"/>
          <w:szCs w:val="24"/>
          <w:lang w:eastAsia="en-GB"/>
        </w:rPr>
      </w:pPr>
      <w:r w:rsidRPr="00B949B7">
        <w:rPr>
          <w:rFonts w:ascii="Calibri" w:eastAsia="Times New Roman" w:hAnsi="Calibri" w:cs="Times New Roman"/>
          <w:color w:val="222222"/>
          <w:sz w:val="24"/>
          <w:szCs w:val="24"/>
          <w:lang w:eastAsia="en-GB"/>
        </w:rPr>
        <w:t> </w:t>
      </w:r>
    </w:p>
    <w:p w:rsidR="00160AE9" w:rsidRDefault="00160AE9">
      <w:bookmarkStart w:id="0" w:name="_GoBack"/>
      <w:bookmarkEnd w:id="0"/>
    </w:p>
    <w:sectPr w:rsidR="00160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B7"/>
    <w:rsid w:val="00160AE9"/>
    <w:rsid w:val="00B9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4290">
      <w:bodyDiv w:val="1"/>
      <w:marLeft w:val="0"/>
      <w:marRight w:val="0"/>
      <w:marTop w:val="0"/>
      <w:marBottom w:val="0"/>
      <w:divBdr>
        <w:top w:val="none" w:sz="0" w:space="0" w:color="auto"/>
        <w:left w:val="none" w:sz="0" w:space="0" w:color="auto"/>
        <w:bottom w:val="none" w:sz="0" w:space="0" w:color="auto"/>
        <w:right w:val="none" w:sz="0" w:space="0" w:color="auto"/>
      </w:divBdr>
      <w:divsChild>
        <w:div w:id="1706639463">
          <w:marLeft w:val="0"/>
          <w:marRight w:val="0"/>
          <w:marTop w:val="0"/>
          <w:marBottom w:val="0"/>
          <w:divBdr>
            <w:top w:val="none" w:sz="0" w:space="0" w:color="auto"/>
            <w:left w:val="none" w:sz="0" w:space="0" w:color="auto"/>
            <w:bottom w:val="none" w:sz="0" w:space="0" w:color="auto"/>
            <w:right w:val="none" w:sz="0" w:space="0" w:color="auto"/>
          </w:divBdr>
          <w:divsChild>
            <w:div w:id="1015696320">
              <w:marLeft w:val="0"/>
              <w:marRight w:val="0"/>
              <w:marTop w:val="0"/>
              <w:marBottom w:val="0"/>
              <w:divBdr>
                <w:top w:val="none" w:sz="0" w:space="0" w:color="auto"/>
                <w:left w:val="none" w:sz="0" w:space="0" w:color="auto"/>
                <w:bottom w:val="none" w:sz="0" w:space="0" w:color="auto"/>
                <w:right w:val="none" w:sz="0" w:space="0" w:color="auto"/>
              </w:divBdr>
              <w:divsChild>
                <w:div w:id="1237086608">
                  <w:marLeft w:val="0"/>
                  <w:marRight w:val="0"/>
                  <w:marTop w:val="0"/>
                  <w:marBottom w:val="0"/>
                  <w:divBdr>
                    <w:top w:val="none" w:sz="0" w:space="0" w:color="auto"/>
                    <w:left w:val="none" w:sz="0" w:space="0" w:color="auto"/>
                    <w:bottom w:val="none" w:sz="0" w:space="0" w:color="auto"/>
                    <w:right w:val="none" w:sz="0" w:space="0" w:color="auto"/>
                  </w:divBdr>
                </w:div>
              </w:divsChild>
            </w:div>
            <w:div w:id="525994227">
              <w:marLeft w:val="-15"/>
              <w:marRight w:val="0"/>
              <w:marTop w:val="0"/>
              <w:marBottom w:val="0"/>
              <w:divBdr>
                <w:top w:val="none" w:sz="0" w:space="0" w:color="auto"/>
                <w:left w:val="none" w:sz="0" w:space="0" w:color="auto"/>
                <w:bottom w:val="none" w:sz="0" w:space="0" w:color="auto"/>
                <w:right w:val="none" w:sz="0" w:space="0" w:color="auto"/>
              </w:divBdr>
            </w:div>
            <w:div w:id="1608074568">
              <w:marLeft w:val="0"/>
              <w:marRight w:val="0"/>
              <w:marTop w:val="0"/>
              <w:marBottom w:val="0"/>
              <w:divBdr>
                <w:top w:val="none" w:sz="0" w:space="0" w:color="auto"/>
                <w:left w:val="none" w:sz="0" w:space="0" w:color="auto"/>
                <w:bottom w:val="none" w:sz="0" w:space="0" w:color="auto"/>
                <w:right w:val="none" w:sz="0" w:space="0" w:color="auto"/>
              </w:divBdr>
            </w:div>
            <w:div w:id="1886674280">
              <w:marLeft w:val="75"/>
              <w:marRight w:val="0"/>
              <w:marTop w:val="0"/>
              <w:marBottom w:val="0"/>
              <w:divBdr>
                <w:top w:val="none" w:sz="0" w:space="0" w:color="auto"/>
                <w:left w:val="none" w:sz="0" w:space="0" w:color="auto"/>
                <w:bottom w:val="none" w:sz="0" w:space="0" w:color="auto"/>
                <w:right w:val="none" w:sz="0" w:space="0" w:color="auto"/>
              </w:divBdr>
            </w:div>
          </w:divsChild>
        </w:div>
        <w:div w:id="504982281">
          <w:marLeft w:val="0"/>
          <w:marRight w:val="225"/>
          <w:marTop w:val="75"/>
          <w:marBottom w:val="0"/>
          <w:divBdr>
            <w:top w:val="none" w:sz="0" w:space="0" w:color="auto"/>
            <w:left w:val="none" w:sz="0" w:space="0" w:color="auto"/>
            <w:bottom w:val="none" w:sz="0" w:space="0" w:color="auto"/>
            <w:right w:val="none" w:sz="0" w:space="0" w:color="auto"/>
          </w:divBdr>
          <w:divsChild>
            <w:div w:id="2142114498">
              <w:marLeft w:val="0"/>
              <w:marRight w:val="0"/>
              <w:marTop w:val="0"/>
              <w:marBottom w:val="0"/>
              <w:divBdr>
                <w:top w:val="none" w:sz="0" w:space="0" w:color="auto"/>
                <w:left w:val="none" w:sz="0" w:space="0" w:color="auto"/>
                <w:bottom w:val="none" w:sz="0" w:space="0" w:color="auto"/>
                <w:right w:val="none" w:sz="0" w:space="0" w:color="auto"/>
              </w:divBdr>
              <w:divsChild>
                <w:div w:id="1859997868">
                  <w:marLeft w:val="0"/>
                  <w:marRight w:val="0"/>
                  <w:marTop w:val="0"/>
                  <w:marBottom w:val="0"/>
                  <w:divBdr>
                    <w:top w:val="none" w:sz="0" w:space="0" w:color="auto"/>
                    <w:left w:val="none" w:sz="0" w:space="0" w:color="auto"/>
                    <w:bottom w:val="none" w:sz="0" w:space="0" w:color="auto"/>
                    <w:right w:val="none" w:sz="0" w:space="0" w:color="auto"/>
                  </w:divBdr>
                  <w:divsChild>
                    <w:div w:id="11381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arrison@mercer.com" TargetMode="External"/><Relationship Id="rId3" Type="http://schemas.openxmlformats.org/officeDocument/2006/relationships/settings" Target="settings.xml"/><Relationship Id="rId7" Type="http://schemas.openxmlformats.org/officeDocument/2006/relationships/hyperlink" Target="tel:%2B44%20%280%297789%20030%200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B44%20%280%291943%20865%20701"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2016-06-16T08:37:00Z</dcterms:created>
  <dcterms:modified xsi:type="dcterms:W3CDTF">2016-06-16T08:38:00Z</dcterms:modified>
</cp:coreProperties>
</file>